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49" w:rsidRDefault="00763549" w:rsidP="00C5599E">
      <w:pPr>
        <w:spacing w:before="240" w:after="0" w:line="240" w:lineRule="auto"/>
        <w:ind w:right="240"/>
        <w:outlineLvl w:val="1"/>
        <w:rPr>
          <w:rFonts w:ascii="Arial" w:eastAsia="Times New Roman" w:hAnsi="Arial" w:cs="Arial"/>
          <w:b/>
          <w:bCs/>
          <w:color w:val="536074"/>
          <w:sz w:val="25"/>
          <w:szCs w:val="25"/>
          <w:lang w:eastAsia="it-IT"/>
        </w:rPr>
      </w:pPr>
      <w:r>
        <w:rPr>
          <w:rFonts w:ascii="Arial" w:eastAsia="Times New Roman" w:hAnsi="Arial" w:cs="Arial"/>
          <w:b/>
          <w:bCs/>
          <w:color w:val="536074"/>
          <w:sz w:val="25"/>
          <w:szCs w:val="25"/>
          <w:lang w:eastAsia="it-IT"/>
        </w:rPr>
        <w:t>Attenzione gli importi sotto riportati probabilmente saranno da intendere raddoppiati a seguito della conversione in legge del decreto legge 47/2014 (piano casa lupi), legge 80/2014 che ha aumentato di 50 milioni di euro la dotazione del fondo contributo affitti. Ricordiamo a tutti che questo non è la ripartizione del fondo morosità incolpevole.</w:t>
      </w:r>
    </w:p>
    <w:p w:rsidR="00C5599E" w:rsidRPr="00C5599E" w:rsidRDefault="00C5599E" w:rsidP="00C5599E">
      <w:pPr>
        <w:spacing w:before="240" w:after="0" w:line="240" w:lineRule="auto"/>
        <w:ind w:right="240"/>
        <w:outlineLvl w:val="1"/>
        <w:rPr>
          <w:rFonts w:ascii="Arial" w:eastAsia="Times New Roman" w:hAnsi="Arial" w:cs="Arial"/>
          <w:b/>
          <w:bCs/>
          <w:color w:val="536074"/>
          <w:sz w:val="25"/>
          <w:szCs w:val="25"/>
          <w:lang w:eastAsia="it-IT"/>
        </w:rPr>
      </w:pPr>
      <w:r w:rsidRPr="00C5599E">
        <w:rPr>
          <w:rFonts w:ascii="Arial" w:eastAsia="Times New Roman" w:hAnsi="Arial" w:cs="Arial"/>
          <w:b/>
          <w:bCs/>
          <w:color w:val="536074"/>
          <w:sz w:val="25"/>
          <w:szCs w:val="25"/>
          <w:lang w:eastAsia="it-IT"/>
        </w:rPr>
        <w:t xml:space="preserve">DECRETO 12 febbraio 2014 </w:t>
      </w:r>
    </w:p>
    <w:p w:rsidR="00C5599E" w:rsidRPr="00C5599E" w:rsidRDefault="00C5599E" w:rsidP="00C5599E">
      <w:pPr>
        <w:pBdr>
          <w:bottom w:val="single" w:sz="6" w:space="7" w:color="CCCCCC"/>
        </w:pBdr>
        <w:spacing w:after="48" w:line="312" w:lineRule="atLeast"/>
        <w:outlineLvl w:val="2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C5599E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Riparto delle risorse del Fondo nazionale per il sostegno all'accesso alle abitazioni in l</w:t>
      </w:r>
      <w:r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ocazione relative all'annualità</w:t>
      </w:r>
      <w:r w:rsidRPr="00C5599E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2014. (14A04067) </w:t>
      </w:r>
      <w:r w:rsidRPr="00C5599E">
        <w:rPr>
          <w:rFonts w:ascii="Arial" w:eastAsia="Times New Roman" w:hAnsi="Arial" w:cs="Arial"/>
          <w:color w:val="4A970B"/>
          <w:sz w:val="23"/>
          <w:lang w:eastAsia="it-IT"/>
        </w:rPr>
        <w:t xml:space="preserve">(GU Serie Generale n.121 del 27-5-2014) </w:t>
      </w:r>
    </w:p>
    <w:p w:rsidR="00C5599E" w:rsidRDefault="00C5599E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IL MINISTRO DELLE INFRASTRUTTURE </w:t>
      </w:r>
      <w:r w:rsidR="00C5599E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E DEI TRASPORTI 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Visto l'art. 10 della legge 14 febbraio 1963, n. 60, che destina  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contributi di cui al comma 1, lettere b) e c), al finanziamento di un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programma costruttivo di alloggi per lavoratori;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Vista la legge 9 dicembre 1998, n. 431, recante  «Disciplina  delle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locazioni e del rilascio degli immobili  adibiti  ad  uso  abitativo»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che, all'art. 11, istituisce, presso il Ministero dei lavori pubblici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(ora  Ministero  delle  infrastrutture  e  dei  trasporti)  il  Fondo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nazionale per il sostegno all'accesso delle abitazioni in locazioni;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Visto il decreto  ministeriale  7  giugno  1999,  pubblicato  nella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Gazzetta Ufficiale - Serie Generale - n. 167 del 19 luglio 1999,  con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il quale sono stati fissati, ai sensi dell'art. 11,  comma  4,  della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legge 9 dicembre 1998, n. 431, i requisiti minimi dei conduttori  per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beneficiare  dei  contributi  integrativi  a  valere  sulle   risorse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assegnate  al  Fondo  nazionale  di  sostegno  per   l'accesso   alle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C5599E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abitazioni in locazione nonché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i criteri per la determinazione degli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stessi;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Visto, il comma 5 dell'art. 11 della citata legge 9 dicembre  1998,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n. 431, come sostituito dall'art. 7, comma 1,  del  decreto-legge  13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settembre 2004, n. 240, convertito dalla legge 12 novembre  2004,  n.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269, che stabilisce,  tra  l'altro,  che  a  decorrere  dal  2005  la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ripartizione delle risorse  assegnate  al  Fondo  e'  effettuata  dal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Ministro delle infrastrutture e dei trasporti previa intesa  in  sede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di Conferenza permanente per i rapporti tra lo Stato, le regioni e le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province autonome di Trento e Bolzano sulla base dei criteri  fissati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con  apposito  decreto  del  Ministro  delle  infrastrutture  e   dei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trasporti previa medesima intesa ed in rapporto alla quota di risorse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messe a disposizione dalle singole regioni e province autonome;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Visto il decreto ministeriale 14 settembre 2005, </w:t>
      </w:r>
      <w:proofErr w:type="spellStart"/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prot</w:t>
      </w:r>
      <w:proofErr w:type="spellEnd"/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. n.  1998/C2,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registrato alla Corte dei conti il 10 novembre  2005,  reg.  9,  </w:t>
      </w:r>
      <w:proofErr w:type="spellStart"/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fog</w:t>
      </w:r>
      <w:proofErr w:type="spellEnd"/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142, con il quale in attuazione dell'art. 11  della  citata  legge  9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dicembre 1998, n. 431, come sostituito  dall'art.  7,  comma  1,  del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decreto-legge 13 settembre 2004, n. 240, convertito  dalla  legge  12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novembre 2004, n. 269, sono stati fissati, previa intesa in  sede  di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Conferenza Stato- Regioni del  14  luglio  2005,  i  criteri  per  la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ripartizione delle risorse assegnate al Fondo nazionale  di  sostegno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per l'accesso  alle  abitazioni  in  locazione  di  cui  al  comma  1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dell'art. 11 della legge 9 dicembre 1998, n. 431;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Visto il decreto legge 31 agosto 2013, n. 102 recante «Disposizioni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urgenti in materia  </w:t>
      </w:r>
      <w:r w:rsidR="00C5599E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di  IMU,  di  altra  fiscalità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immobiliare,  di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sostegno alle politiche abitative</w:t>
      </w:r>
      <w:r w:rsidR="00C5599E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e di  finanza  locale,  nonché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di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cassa  integrazione  guadagni  e   di   trattamenti   pensionistici»,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convertito, con modificazioni, dalla legge 28 ottobre 2013, n. 124;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Visto  in  particolare  il  comma  4   dell'art.   6   del   citato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decreto-legge che assegna al Fondo nazionale di sostegno  all'accesso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alle abitazioni in locazione, istituito dalla legge 9 dicembre 19998,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n. 431, una dotazione di 50 milioni di euro per ciascuno  degli  anni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2014 e 2015;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Visto il comma 109 dell'art. 2 della legge  23  dicembre  2009,  n.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191, con il quale sono stati abrogati, a  decorrere  dal  1°  gennaio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2010, gli articoli 5 e 6 della legge 30 novembre 1989, n. 386  e  che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conseguentemente non sono dovute alle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Province autonome di  Trento  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Bolzano erogazioni a carico del  bilancio  dello  stato  previste  da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leggi di settore e considerato che l'accantonamento 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lastRenderedPageBreak/>
        <w:t>per  le  per  le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province auto</w:t>
      </w:r>
      <w:r w:rsidR="00C5599E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nome di Trento e Bolzano e' già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stato  considerato  in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fase di programmazione  ed  approvazione  della  citata  disposizione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normativa di rifinanziamento;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Visto il decreto ministeriale 4 agosto 2011, </w:t>
      </w:r>
      <w:proofErr w:type="spellStart"/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prot</w:t>
      </w:r>
      <w:proofErr w:type="spellEnd"/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. 300,  registrato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alla Corte dei conti - Ufficio  di  controllo  atti  Ministeri  delle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infrastrutture ed assetto del territorio - in data 16 settembre  2011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novembre, registro 13,  foglio  n.  348,  pubblicato  nella  Gazzetta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Ufficiale - Serie Generale - del 17 ottobre  2011,  n.  242,  con  il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quale e' stato effettuato il riparto delle risorse assegnate al Fondo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nazion</w:t>
      </w:r>
      <w:r w:rsidR="00C5599E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ale relativamente all'annualità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2011;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Viste  le  comunicazioni  effettuate  dalle   Regioni   in   ordine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C5599E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all'entità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dei fondi aggiuntivi iscritti  nei  bilanci  regionali  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delle risorse aggiuntivi  messe  a  disposizione  degli  enti  locali</w:t>
      </w:r>
      <w:r w:rsidR="0076354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relativamente agli anni 2011, 2012 e 2013; </w:t>
      </w:r>
    </w:p>
    <w:p w:rsidR="003423B8" w:rsidRPr="003423B8" w:rsidRDefault="00C5599E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Ravvisata la necessità</w:t>
      </w:r>
      <w:r w:rsidR="003423B8"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 procedere ad un sollecito riparto  della</w:t>
      </w:r>
      <w:r w:rsid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3423B8"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dotazione  di  50  milioni  di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euro  relativa  all'annualità</w:t>
      </w:r>
      <w:r w:rsidR="003423B8"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2014</w:t>
      </w:r>
      <w:r w:rsid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3423B8"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assegnata dal comma 5 dell'art. 6 del citato decreto legge 31  agosto</w:t>
      </w:r>
      <w:r w:rsid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3423B8"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2013, n. 102, convertito, con modificazioni, dalla legge  28  ottobre</w:t>
      </w:r>
      <w:r w:rsid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3423B8"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2013, n. 124 al fine di ridurre il  disagio  abitativo  che  e'  dato</w:t>
      </w:r>
      <w:r w:rsid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3423B8"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riscontrare nel territorio nazionale;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Vista l'intesa espressa sulla proposta di  ripartizione  effettuata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dal Ministro delle infrastrutture e dei  trasporti  dalla  Conferenza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permanente Stato - Regioni nella seduta del 16 gennaio 2014;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                          Decreta: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</w:p>
    <w:p w:rsidR="003423B8" w:rsidRPr="003423B8" w:rsidRDefault="00C5599E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1. La disponibilità</w:t>
      </w:r>
      <w:r w:rsidR="003423B8"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del Fondo nazionale di sostegno per  l'accesso</w:t>
      </w:r>
      <w:r w:rsid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3423B8"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alle abitazioni in  locazione  di  cui  all'art.  11  della  legge  9</w:t>
      </w:r>
      <w:r w:rsid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3423B8"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dicembre 1998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, n. 431, pari per l'annualità </w:t>
      </w:r>
      <w:r w:rsidR="003423B8"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2014  a  50  milioni  di</w:t>
      </w:r>
      <w:r w:rsid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3423B8"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euro, e' ripartita tra le  regioni  secondo  l'allegata  tabella  che</w:t>
      </w:r>
      <w:r w:rsid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3423B8"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forma parte integrante del presente decreto.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2. Le regioni ripartiscono le quote di propria  spettanza  a  norma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del comma 7 del predetto art. 11 della legge 9 dicembre 1998, n.  431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come integrato dall'art. 1, comma 2, della legge 8 febbraio 2001,  n.21.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3. I comuni, sulla base delle risorse loro assegnate e nel rispetto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dei requisiti minimi stabiliti dal decreto del  Ministro  dei  lavori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pubblici del 7 giugno 1999, definiscono la graduatoria tra i soggetti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in possesso dei predetti requisiti.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4. Ai fini dei successivi riparti, le comunicazioni  delle  regioni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al  Ministero  delle  infrastrutture  e  dei  trasporti  -  Direzione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generale per le politiche </w:t>
      </w:r>
      <w:r w:rsidR="00C5599E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abitative, concernenti l'entità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dei  fondi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aggiuntivi iscritti nei bila</w:t>
      </w:r>
      <w:r w:rsidR="00C5599E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nci regionali  per  l'annualità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cui  si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riferisce il riparto e di quelli degli enti locali riferiti  all'anno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precedente iscritti in bil</w:t>
      </w:r>
      <w:r w:rsidR="00C5599E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ancio, già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indicati al comma 6 del decreto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ministeriale 14 settembre 2005, dovranno pervenire al Ministero entro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e non oltre il 30 marzo di ciascun anno. Le  comunicazioni  pervenute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oltre tale data non saranno  prese  in  considerazione  ai  fini  dei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riparti di che trattasi.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5. Ai sensi del punto 7 del decreto ministeriale 14 settembre 2005,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proofErr w:type="spellStart"/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prot</w:t>
      </w:r>
      <w:proofErr w:type="spellEnd"/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. n. 1998/C2, registrato alla Corte  dei  conti  il  10  novembre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2005, reg. 9, </w:t>
      </w:r>
      <w:proofErr w:type="spellStart"/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fog</w:t>
      </w:r>
      <w:proofErr w:type="spellEnd"/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. 142, pubblicato nella Gazzetta  Ufficiale -  Serie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Generale - n. 281  del  2  dicembre  2005,  le  risorse  statali  non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ripartite  dalle  singole  regioni  entro  sei  mesi  dall'erogazione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saranno decurtate dalla quota di spettanza  dell'anno  successivo.  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tal fine le regioni comunicano al Ministero  delle  infrastrutture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e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dei trasporti, entro il termine di cui  sopra,  il  provvedimento  di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riparto in favore dei comuni.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6. I  fondi  ripartiti  con  il  presente  decreto  possono  essere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utilizza</w:t>
      </w:r>
      <w:r w:rsidR="00C5599E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ti, fermo restando le finalità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generali perseguite dal Fondo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di sostegno di cui all'art. 11 della legge 431/98, per  sostenere  le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iniziative intraprese dai comuni e dalle regioni anche attraverso  la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costituzione di  agenzie,  istituti  per  la  locazione  o  fondi  di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garanz</w:t>
      </w:r>
      <w:r w:rsidR="00C5599E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ia tese a favorire la mobilità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nel  settore  della  locazione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anch</w:t>
      </w:r>
      <w:r w:rsidR="0076354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e di soggetti che non siano più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in  possesso  dei  requisiti  di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a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ccesso all'edilizia residenziale pubblica attraverso il  reperimento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di alloggi da concedere in locazione a  canone  concordato  ai  sensi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dell'art. 2, comma 3, della legge 9 dicembre 1998, n. 431.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7. In  ragione  della  limitatezza  delle  risorse  disponibili  le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regioni  poss</w:t>
      </w:r>
      <w:r w:rsidR="0076354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ono  stabilire  requisiti  più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restrittivi  di  quelli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indicati nell'art. 1 del decreto del Ministro dei lavori  pubblici  7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giugno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lastRenderedPageBreak/>
        <w:t>1999, pubblicato nella Gazzetta Ufficiale -serie generale - n.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167 del 19 luglio 1999,  dandone  comunicazione  al  Ministero  delle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infrastrutture e dei trasporti.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</w:t>
      </w:r>
      <w:r w:rsidRPr="003423B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>8. Eventuali variazioni dello stanziamento del pertinente  capitolo</w:t>
      </w:r>
      <w:r w:rsidRPr="0076354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>di bilancio conseguenti a manovre di finanza pubblica,  comporteranno</w:t>
      </w:r>
      <w:r w:rsidRPr="0076354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 xml:space="preserve">l'adeguamento proporzionale della ripartizione del Fondo. </w:t>
      </w:r>
      <w:r w:rsidRPr="0076354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 xml:space="preserve"> Il presente decreto, successivamente alla  registrazione  da  parte</w:t>
      </w:r>
      <w:r w:rsidRPr="0076354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 xml:space="preserve"> </w:t>
      </w:r>
      <w:r w:rsidR="00763549" w:rsidRPr="0076354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>degli Organi di controllo, sarà</w:t>
      </w:r>
      <w:r w:rsidRPr="003423B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 xml:space="preserve"> pubblicato nella Gazzetta  Ufficiale</w:t>
      </w:r>
      <w:r w:rsidRPr="0076354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>della Repubblica italiana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.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Roma, 12 febbraio 2014 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                                                Il Ministro: Lupi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Registrato alla Corte dei conti il 27 marzo 2014 Ufficio di  controllo  atti  Ministero  delle  infrastrutture  e  dei</w:t>
      </w:r>
      <w:r w:rsidR="00331E9B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trasporti e del Ministero dell'ambiente e della tutela del territorio</w:t>
      </w:r>
      <w:r w:rsidR="00331E9B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3423B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del mare, registro n. 1, foglio n. 1520 </w:t>
      </w:r>
    </w:p>
    <w:p w:rsidR="003423B8" w:rsidRPr="003423B8" w:rsidRDefault="003423B8" w:rsidP="003423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  <w:lang w:eastAsia="it-IT"/>
        </w:rPr>
      </w:pPr>
      <w:r w:rsidRPr="003423B8">
        <w:rPr>
          <w:rFonts w:ascii="Times New Roman" w:eastAsia="Times New Roman" w:hAnsi="Times New Roman" w:cs="Times New Roman"/>
          <w:color w:val="444444"/>
          <w:sz w:val="25"/>
          <w:lang w:eastAsia="it-IT"/>
        </w:rPr>
        <w:t xml:space="preserve">(Allegato )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                       Allegato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Legge 9 dicembre 1998, n. 431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FONDO NAZIONALE </w:t>
      </w:r>
      <w:proofErr w:type="spellStart"/>
      <w:r w:rsidRPr="003423B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</w:t>
      </w:r>
      <w:proofErr w:type="spellEnd"/>
      <w:r w:rsidRPr="003423B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SOSTEGNO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R</w:t>
      </w:r>
      <w:r w:rsidR="00331E9B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ipartizione della disponibilità</w:t>
      </w:r>
      <w:r w:rsidRPr="003423B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2014 (euro 50.000.000,00)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|=====================|===============|===============|=============|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                     |       A       |       B       |      C      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       Regioni       |---------------|---------------|-------------|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|                     </w:t>
      </w:r>
      <w:proofErr w:type="spellStart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|Riparto</w:t>
      </w:r>
      <w:proofErr w:type="spellEnd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del 90%|Riparto del 10%|Riparto 2014 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                     |               |               |   (A + B)   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|=====================|===============|===============|=============|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proofErr w:type="spellStart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|Piemonte</w:t>
      </w:r>
      <w:proofErr w:type="spellEnd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|   3.627.193,76|     507.065,16| 4.134.258,92|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|---------------------|---------------|---------------|-------------|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proofErr w:type="spellStart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|Valle</w:t>
      </w:r>
      <w:proofErr w:type="spellEnd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d'Aosta        |     241.425,39|      33.750,17|   275.175,56|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|---------------------|---------------|---------------|-------------|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proofErr w:type="spellStart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|Lombardia</w:t>
      </w:r>
      <w:proofErr w:type="spellEnd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|   7.095.951,58|     991.981,69| 8.087.933,27|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|---------------------|---------------|---------------|-------------|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proofErr w:type="spellStart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|Veneto</w:t>
      </w:r>
      <w:proofErr w:type="spellEnd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|   2.934.427,99|     410.219,66| 3.344.647,65|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|---------------------|---------------|---------------|-------------|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|Friuli-Venezia </w:t>
      </w:r>
      <w:proofErr w:type="spellStart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Giulia|</w:t>
      </w:r>
      <w:proofErr w:type="spellEnd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921.442,08|     128.813,40| 1.050.255,48|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|---------------------|---------------|---------------|-------------|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proofErr w:type="spellStart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|Liguria</w:t>
      </w:r>
      <w:proofErr w:type="spellEnd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|   1.560.384,59|     218.134,65| 1.778.519,24|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|---------------------|---------------|---------------|-------------|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|Emilia-Romagna       |   3.766.234,90|     526.502,48| 4.292.737,38|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|---------------------|---------------|---------------|-------------|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proofErr w:type="spellStart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|Toscana</w:t>
      </w:r>
      <w:proofErr w:type="spellEnd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|   2.743.501,28|     383.528,98| 3.127.030,26|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|---------------------|---------------|---------------|-------------|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proofErr w:type="spellStart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|Umbria</w:t>
      </w:r>
      <w:proofErr w:type="spellEnd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|     858.204,95|     119.973,14|   978.178,09|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|---------------------|---------------|---------------|-------------|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proofErr w:type="spellStart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|Marche</w:t>
      </w:r>
      <w:proofErr w:type="spellEnd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|   1.127.858,22|     157.669,44| 1.285.527,66|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|---------------------|---------------|---------------|-------------|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proofErr w:type="spellStart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|Lazio</w:t>
      </w:r>
      <w:proofErr w:type="spellEnd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|   4.847.368,64|     117.795,83| 4.965.164,47|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|---------------------|---------------|---------------|-------------|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proofErr w:type="spellStart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|Abruzzo</w:t>
      </w:r>
      <w:proofErr w:type="spellEnd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|     927.870,93|     129.712,13| 1.057.583,06|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|---------------------|---------------|---------------|-------------|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proofErr w:type="spellStart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|Molise</w:t>
      </w:r>
      <w:proofErr w:type="spellEnd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|     410.296,82|           0,00|   410.296,82|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|---------------------|---------------|---------------|-------------|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proofErr w:type="spellStart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|Campania</w:t>
      </w:r>
      <w:proofErr w:type="spellEnd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|   4.421.998,11|     618.175,18| 5.040.173,29|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|---------------------|---------------|---------------|-------------|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proofErr w:type="spellStart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|Puglia</w:t>
      </w:r>
      <w:proofErr w:type="spellEnd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|   2.861.605,00|     400.039,34| 3.261.644,34|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|---------------------|---------------|---------------|-------------|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proofErr w:type="spellStart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|Basilicata</w:t>
      </w:r>
      <w:proofErr w:type="spellEnd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|     569.533,33|      79.618,16|   649.151,49|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|---------------------|---------------|---------------|-------------|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proofErr w:type="spellStart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|Calabria</w:t>
      </w:r>
      <w:proofErr w:type="spellEnd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|   1.328.460,67|           0,00| 1.328.460,67|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|---------------------|---------------|---------------|-------------|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proofErr w:type="spellStart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|Sicilia</w:t>
      </w:r>
      <w:proofErr w:type="spellEnd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|   3.742.374,06|      35.286,51| 3.777.660,57|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|---------------------|---------------|---------------|-------------|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proofErr w:type="spellStart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|Sardegna</w:t>
      </w:r>
      <w:proofErr w:type="spellEnd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|   1.013.867,70|     141.734,08| 1.155.601,78|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|---------------------|---------------|---------------|-------------|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proofErr w:type="spellStart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|Totale</w:t>
      </w:r>
      <w:proofErr w:type="spellEnd"/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|  45.000.000,00|   5.000.000,00|50.000.000,00|</w:t>
      </w:r>
    </w:p>
    <w:p w:rsidR="003423B8" w:rsidRPr="003423B8" w:rsidRDefault="003423B8" w:rsidP="0034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3423B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|=====================|===============|===============|=============|</w:t>
      </w:r>
    </w:p>
    <w:p w:rsidR="00416F8A" w:rsidRDefault="00416F8A"/>
    <w:sectPr w:rsidR="00416F8A" w:rsidSect="00416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23B8"/>
    <w:rsid w:val="00331E9B"/>
    <w:rsid w:val="003423B8"/>
    <w:rsid w:val="00416F8A"/>
    <w:rsid w:val="00763549"/>
    <w:rsid w:val="00C5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F8A"/>
  </w:style>
  <w:style w:type="paragraph" w:styleId="Titolo2">
    <w:name w:val="heading 2"/>
    <w:basedOn w:val="Normale"/>
    <w:link w:val="Titolo2Carattere"/>
    <w:uiPriority w:val="9"/>
    <w:qFormat/>
    <w:rsid w:val="00C5599E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3"/>
      <w:szCs w:val="43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559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ggiornamenti1">
    <w:name w:val="aggiornamenti1"/>
    <w:basedOn w:val="Carpredefinitoparagrafo"/>
    <w:rsid w:val="003423B8"/>
    <w:rPr>
      <w:sz w:val="29"/>
      <w:szCs w:val="29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599E"/>
    <w:rPr>
      <w:rFonts w:ascii="Times New Roman" w:eastAsia="Times New Roman" w:hAnsi="Times New Roman" w:cs="Times New Roman"/>
      <w:b/>
      <w:bCs/>
      <w:sz w:val="43"/>
      <w:szCs w:val="43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5599E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customStyle="1" w:styleId="riferimento2">
    <w:name w:val="riferimento2"/>
    <w:basedOn w:val="Carpredefinitoparagrafo"/>
    <w:rsid w:val="00C5599E"/>
    <w:rPr>
      <w:color w:val="4A970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0816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2014-05-29T07:07:00Z</dcterms:created>
  <dcterms:modified xsi:type="dcterms:W3CDTF">2014-05-29T07:23:00Z</dcterms:modified>
</cp:coreProperties>
</file>